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4D112413" w14:textId="6F4B6484" w:rsidR="00E01898" w:rsidRPr="00E01898" w:rsidRDefault="00E01898" w:rsidP="00E01898">
      <w:pPr>
        <w:jc w:val="center"/>
        <w:rPr>
          <w:rFonts w:eastAsia="Times New Roman"/>
          <w:b/>
        </w:rPr>
      </w:pPr>
      <w:r w:rsidRPr="00E01898">
        <w:rPr>
          <w:rFonts w:eastAsia="Times New Roman"/>
          <w:b/>
          <w:caps/>
        </w:rPr>
        <w:t>№ 14/25-0</w:t>
      </w:r>
      <w:r>
        <w:rPr>
          <w:rFonts w:eastAsia="Times New Roman"/>
          <w:b/>
          <w:caps/>
        </w:rPr>
        <w:t>9</w:t>
      </w:r>
      <w:r w:rsidRPr="00E01898">
        <w:rPr>
          <w:rFonts w:eastAsia="Times New Roman"/>
          <w:b/>
          <w:caps/>
        </w:rPr>
        <w:t xml:space="preserve"> </w:t>
      </w:r>
      <w:r w:rsidRPr="00E01898">
        <w:rPr>
          <w:rFonts w:eastAsia="Times New Roman"/>
          <w:b/>
        </w:rPr>
        <w:t>от 21 ноября 2018 г.</w:t>
      </w:r>
    </w:p>
    <w:p w14:paraId="25A1CAB7" w14:textId="77777777" w:rsidR="00E01898" w:rsidRPr="00E01898" w:rsidRDefault="00E01898" w:rsidP="00E01898">
      <w:pPr>
        <w:jc w:val="both"/>
        <w:rPr>
          <w:rFonts w:eastAsia="Times New Roman"/>
        </w:rPr>
      </w:pPr>
    </w:p>
    <w:p w14:paraId="4AEA91D7" w14:textId="77777777" w:rsidR="00E01898" w:rsidRPr="00E01898" w:rsidRDefault="00E01898" w:rsidP="00E01898">
      <w:pPr>
        <w:jc w:val="center"/>
        <w:rPr>
          <w:rFonts w:eastAsia="Times New Roman"/>
          <w:b/>
        </w:rPr>
      </w:pPr>
      <w:r w:rsidRPr="00E01898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23E9CA43" w14:textId="7BB9AEC6" w:rsidR="00E01898" w:rsidRPr="00E01898" w:rsidRDefault="00842BC2" w:rsidP="00E018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Б.О.А.</w:t>
      </w:r>
    </w:p>
    <w:p w14:paraId="5B01280E" w14:textId="77777777" w:rsidR="00E01898" w:rsidRPr="00E01898" w:rsidRDefault="00E01898" w:rsidP="00E01898">
      <w:pPr>
        <w:jc w:val="center"/>
        <w:rPr>
          <w:rFonts w:eastAsia="Times New Roman"/>
          <w:b/>
        </w:rPr>
      </w:pPr>
    </w:p>
    <w:p w14:paraId="566A985F" w14:textId="77777777" w:rsidR="00E01898" w:rsidRPr="00E01898" w:rsidRDefault="00E01898" w:rsidP="00E01898">
      <w:pPr>
        <w:ind w:firstLine="680"/>
        <w:jc w:val="both"/>
        <w:rPr>
          <w:rFonts w:eastAsia="Times New Roman"/>
        </w:rPr>
      </w:pPr>
      <w:r w:rsidRPr="00E01898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1898">
        <w:rPr>
          <w:rFonts w:eastAsia="Times New Roman"/>
        </w:rPr>
        <w:t>Грицук</w:t>
      </w:r>
      <w:proofErr w:type="spellEnd"/>
      <w:r w:rsidRPr="00E01898">
        <w:rPr>
          <w:rFonts w:eastAsia="Times New Roman"/>
        </w:rPr>
        <w:t xml:space="preserve"> И.П., Лукин А.В., Павлухин А.А., Пепеляев С.Г., Сизова В.А., Толчеев М.Н., Цветкова А.И., Шамшурин Б.А., </w:t>
      </w:r>
      <w:proofErr w:type="spellStart"/>
      <w:r w:rsidRPr="00E01898">
        <w:rPr>
          <w:rFonts w:eastAsia="Times New Roman"/>
        </w:rPr>
        <w:t>Шеркер</w:t>
      </w:r>
      <w:proofErr w:type="spellEnd"/>
      <w:r w:rsidRPr="00E01898">
        <w:rPr>
          <w:rFonts w:eastAsia="Times New Roman"/>
        </w:rPr>
        <w:t xml:space="preserve"> В.М., Юрлов П.П., </w:t>
      </w:r>
      <w:proofErr w:type="spellStart"/>
      <w:r w:rsidRPr="00E01898">
        <w:rPr>
          <w:rFonts w:eastAsia="Times New Roman"/>
        </w:rPr>
        <w:t>Яртых</w:t>
      </w:r>
      <w:proofErr w:type="spellEnd"/>
      <w:r w:rsidRPr="00E01898">
        <w:rPr>
          <w:rFonts w:eastAsia="Times New Roman"/>
        </w:rPr>
        <w:t xml:space="preserve"> И.С., при участии члена Совета – Секретаря Орлова А.А.</w:t>
      </w:r>
    </w:p>
    <w:p w14:paraId="526454F2" w14:textId="77777777" w:rsidR="00E01898" w:rsidRPr="00E01898" w:rsidRDefault="00E01898" w:rsidP="00E01898">
      <w:pPr>
        <w:ind w:firstLine="680"/>
        <w:jc w:val="both"/>
        <w:rPr>
          <w:rFonts w:eastAsia="Times New Roman"/>
        </w:rPr>
      </w:pPr>
      <w:r w:rsidRPr="00E01898">
        <w:rPr>
          <w:rFonts w:eastAsia="Times New Roman"/>
        </w:rPr>
        <w:t>Кворум имеется, заседание считается правомочным.</w:t>
      </w:r>
    </w:p>
    <w:p w14:paraId="76876AD3" w14:textId="69B9A691" w:rsidR="00661BEE" w:rsidRPr="001C6B2A" w:rsidRDefault="00B969AE" w:rsidP="00B969AE">
      <w:pPr>
        <w:ind w:firstLine="709"/>
        <w:jc w:val="both"/>
        <w:rPr>
          <w:b/>
        </w:rPr>
      </w:pPr>
      <w:r>
        <w:t xml:space="preserve">Совет, при участии адвоката </w:t>
      </w:r>
      <w:r w:rsidR="00E01898">
        <w:t>Б</w:t>
      </w:r>
      <w:r w:rsidR="00842BC2">
        <w:t>.</w:t>
      </w:r>
      <w:r w:rsidR="00E01898">
        <w:t>О.А.,</w:t>
      </w:r>
      <w:r>
        <w:t xml:space="preserve"> 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E01898">
        <w:t>Б</w:t>
      </w:r>
      <w:r w:rsidR="00842BC2">
        <w:t>.</w:t>
      </w:r>
      <w:r w:rsidR="00E01898">
        <w:t>О.А.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0D577D9D" w14:textId="3303416F" w:rsidR="00AE1246" w:rsidRDefault="00E01898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D24B2A">
        <w:t xml:space="preserve">В Адвокатскую палату Московской области 1.10.18 г. поступило представление первого вице-президента АПМО </w:t>
      </w:r>
      <w:proofErr w:type="spellStart"/>
      <w:r w:rsidRPr="00D24B2A">
        <w:t>Толчеева</w:t>
      </w:r>
      <w:proofErr w:type="spellEnd"/>
      <w:r w:rsidRPr="00D24B2A">
        <w:t xml:space="preserve"> М.Н. в отношении адвоката </w:t>
      </w:r>
      <w:r w:rsidR="00842BC2">
        <w:t>Б.О.А.</w:t>
      </w:r>
      <w:r w:rsidRPr="00D24B2A">
        <w:rPr>
          <w:shd w:val="clear" w:color="auto" w:fill="FFFFFF"/>
        </w:rPr>
        <w:t xml:space="preserve">, </w:t>
      </w:r>
      <w:r w:rsidRPr="00D24B2A">
        <w:t>имеющего регистрационный номер</w:t>
      </w:r>
      <w:proofErr w:type="gramStart"/>
      <w:r w:rsidRPr="00D24B2A">
        <w:t xml:space="preserve"> </w:t>
      </w:r>
      <w:r w:rsidR="00842BC2">
        <w:t>….</w:t>
      </w:r>
      <w:proofErr w:type="gramEnd"/>
      <w:r w:rsidR="00842BC2">
        <w:t>.</w:t>
      </w:r>
      <w:r w:rsidRPr="00D24B2A">
        <w:t xml:space="preserve"> в реестре адвокатов Московской области, избранная форма адвокатского образования – </w:t>
      </w:r>
      <w:r w:rsidR="00842BC2">
        <w:t>…..</w:t>
      </w:r>
    </w:p>
    <w:p w14:paraId="68E021E6" w14:textId="6D92BB6D" w:rsidR="00E01898" w:rsidRDefault="00E01898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В представлении </w:t>
      </w:r>
      <w:r w:rsidRPr="00E01898">
        <w:t>сообщается, что адвокат нарушила п. 1 ст. 2 ФЗ «Об адвокатской деятельности и адвокатуре в РФ», вступив в трудовые отношения в качестве работника.</w:t>
      </w:r>
    </w:p>
    <w:p w14:paraId="707AAA07" w14:textId="586578A5" w:rsidR="00AE1246" w:rsidRDefault="00E01898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01.10.</w:t>
      </w:r>
      <w:r w:rsidR="00AE1246"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03BE6AB" w14:textId="4B63D2BF" w:rsidR="00AE1246" w:rsidRDefault="00AE124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Квалификационная комиссия 23.</w:t>
      </w:r>
      <w:r w:rsidR="00E01898">
        <w:t>10</w:t>
      </w:r>
      <w:r>
        <w:t xml:space="preserve">.2018 г. дала заключение </w:t>
      </w:r>
      <w:r w:rsidR="00E01898">
        <w:t>о наличии</w:t>
      </w:r>
      <w:r w:rsidR="00E01898" w:rsidRPr="00976F68">
        <w:t xml:space="preserve"> в </w:t>
      </w:r>
      <w:r w:rsidR="00E01898">
        <w:t xml:space="preserve">действиях адвоката </w:t>
      </w:r>
      <w:r w:rsidR="00842BC2">
        <w:t>Б.О.А.</w:t>
      </w:r>
      <w:r w:rsidR="00E01898">
        <w:t xml:space="preserve"> нарушения п. 1 ст. 2 ФЗ «Об адвокатской деятельности и адвокатуре в РФ</w:t>
      </w:r>
      <w:r w:rsidR="00E01898" w:rsidRPr="008B62CB">
        <w:t>»</w:t>
      </w:r>
      <w:r w:rsidR="00E01898">
        <w:t>, выразившегося в том, что адвокат в период с 11.01.2011 г. по 11.09.2018 г. находилась в трудовых отношения с ГУЗ МО «</w:t>
      </w:r>
      <w:r w:rsidR="00842BC2">
        <w:t>…..</w:t>
      </w:r>
      <w:r w:rsidR="00E01898">
        <w:t>».</w:t>
      </w:r>
    </w:p>
    <w:p w14:paraId="31B5FD4A" w14:textId="3DE98BBE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A7DA376" w14:textId="1CAAFBE5" w:rsidR="00E01898" w:rsidRDefault="00080D66" w:rsidP="00E01898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B969AE">
        <w:t xml:space="preserve">адвокат </w:t>
      </w:r>
      <w:r w:rsidR="00E01898">
        <w:t>Б</w:t>
      </w:r>
      <w:r w:rsidR="00842BC2">
        <w:t>.</w:t>
      </w:r>
      <w:r w:rsidR="00E01898">
        <w:t xml:space="preserve">О.А. работала на основании трудового договора № 1 от 11.01.2011 г., заключённого между ГУЗ МО </w:t>
      </w:r>
      <w:proofErr w:type="gramStart"/>
      <w:r w:rsidR="00E01898">
        <w:t>«</w:t>
      </w:r>
      <w:r w:rsidR="00842BC2">
        <w:t>….</w:t>
      </w:r>
      <w:proofErr w:type="gramEnd"/>
      <w:r w:rsidR="00842BC2">
        <w:t>.</w:t>
      </w:r>
      <w:r w:rsidR="00E01898">
        <w:t xml:space="preserve">» и адвокатом (трудовая деятельность в качестве юрисконсульта, заключён до 31.12.2011 г.). Трудовой договор между адвокатом и ГУЗ МО </w:t>
      </w:r>
      <w:proofErr w:type="gramStart"/>
      <w:r w:rsidR="00E01898">
        <w:t>«</w:t>
      </w:r>
      <w:r w:rsidR="00842BC2">
        <w:t>….</w:t>
      </w:r>
      <w:proofErr w:type="gramEnd"/>
      <w:r w:rsidR="00842BC2">
        <w:t>.</w:t>
      </w:r>
      <w:r w:rsidR="00E01898">
        <w:t>» расторгнут 11.09.2018 г.</w:t>
      </w:r>
    </w:p>
    <w:p w14:paraId="35B574A2" w14:textId="77777777" w:rsidR="00E01898" w:rsidRPr="00E01898" w:rsidRDefault="00E01898" w:rsidP="00E01898">
      <w:pPr>
        <w:pStyle w:val="ad"/>
        <w:ind w:firstLine="708"/>
        <w:jc w:val="both"/>
        <w:rPr>
          <w:szCs w:val="24"/>
        </w:rPr>
      </w:pPr>
      <w:r w:rsidRPr="00E01898">
        <w:rPr>
          <w:szCs w:val="24"/>
        </w:rPr>
        <w:t>В силу п. 1 ст. 2 ФЗ «Об адвокатской деятельности и адвокатуре в РФ», адвокатом является лицо, получившее в установленном настоящим Федеральным законом порядке статус адвоката и право осуществлять адвокатскую деятельность. Адвокат является независимым профессиональным советником по правовым вопросам. 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РФ, государственные должности субъектов РФ, должности государственной службы и муниципальные должности.</w:t>
      </w:r>
    </w:p>
    <w:p w14:paraId="0080ADC4" w14:textId="7B327854" w:rsidR="0037359F" w:rsidRDefault="00C242E2" w:rsidP="0037359F">
      <w:pPr>
        <w:pStyle w:val="af3"/>
        <w:spacing w:after="200"/>
        <w:ind w:left="0" w:firstLine="567"/>
        <w:jc w:val="both"/>
      </w:pPr>
      <w:r w:rsidRPr="003F4FE8">
        <w:t xml:space="preserve">Адвокатом </w:t>
      </w:r>
      <w:r w:rsidR="00E01898">
        <w:t>Б</w:t>
      </w:r>
      <w:r w:rsidR="00842BC2">
        <w:t>.</w:t>
      </w:r>
      <w:r w:rsidR="00E01898">
        <w:t>О.А</w:t>
      </w:r>
      <w:r w:rsidR="00221BD6">
        <w:t xml:space="preserve">. </w:t>
      </w:r>
      <w:r w:rsidRPr="003F4FE8">
        <w:t>приведенные правила профессионального поведения адвоката нарушены.</w:t>
      </w:r>
    </w:p>
    <w:p w14:paraId="0AABEC92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0069F638" w14:textId="77777777" w:rsidR="0037359F" w:rsidRDefault="00352D99" w:rsidP="0037359F">
      <w:pPr>
        <w:pStyle w:val="af3"/>
        <w:spacing w:after="200"/>
        <w:ind w:left="0" w:firstLine="567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415039C4" w14:textId="4270F7D4" w:rsidR="0037359F" w:rsidRDefault="003F4FE8" w:rsidP="0037359F">
      <w:pPr>
        <w:pStyle w:val="af3"/>
        <w:spacing w:after="200"/>
        <w:ind w:left="0" w:firstLine="567"/>
        <w:jc w:val="both"/>
      </w:pPr>
      <w:r w:rsidRPr="00632C48">
        <w:t xml:space="preserve">В связи с </w:t>
      </w:r>
      <w:r w:rsidR="00E01898">
        <w:t>чем</w:t>
      </w:r>
      <w:r w:rsidRPr="00632C48">
        <w:t xml:space="preserve"> Совет приходит к мнению, что указанные действия </w:t>
      </w:r>
      <w:r w:rsidR="00661BEE">
        <w:t xml:space="preserve">адвоката </w:t>
      </w:r>
      <w:r w:rsidR="00E01898">
        <w:t>Б</w:t>
      </w:r>
      <w:r w:rsidR="00842BC2">
        <w:t>.</w:t>
      </w:r>
      <w:r w:rsidR="00E01898">
        <w:t>О.А.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E01898">
        <w:t>Б</w:t>
      </w:r>
      <w:r w:rsidR="00842BC2">
        <w:t>.</w:t>
      </w:r>
      <w:r w:rsidR="00E01898">
        <w:t>О.А.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150636E7" w14:textId="3DC4FB01" w:rsidR="00974513" w:rsidRPr="001C6B2A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lastRenderedPageBreak/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4CEFD7AC" w14:textId="7B6428BA"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842BC2">
        <w:t>Б.О.А.</w:t>
      </w:r>
      <w:r w:rsidR="00E01898" w:rsidRPr="00D24B2A">
        <w:rPr>
          <w:shd w:val="clear" w:color="auto" w:fill="FFFFFF"/>
        </w:rPr>
        <w:t xml:space="preserve">, </w:t>
      </w:r>
      <w:r w:rsidR="00E01898" w:rsidRPr="00D24B2A">
        <w:t>имеющего регистрационный номер</w:t>
      </w:r>
      <w:proofErr w:type="gramStart"/>
      <w:r w:rsidR="00E01898" w:rsidRPr="00D24B2A">
        <w:t xml:space="preserve"> </w:t>
      </w:r>
      <w:r w:rsidR="00842BC2">
        <w:t>….</w:t>
      </w:r>
      <w:proofErr w:type="gramEnd"/>
      <w:r w:rsidR="00842BC2">
        <w:t>.</w:t>
      </w:r>
      <w:r w:rsidR="0037359F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малозначительности совершенного адвокатом проступка с указанием адвокату </w:t>
      </w:r>
      <w:r w:rsidR="00E01898">
        <w:t>Б</w:t>
      </w:r>
      <w:r w:rsidR="00842BC2">
        <w:t>.</w:t>
      </w:r>
      <w:r w:rsidR="00E01898">
        <w:t>О.А</w:t>
      </w:r>
      <w:r w:rsidR="003E732A">
        <w:t>.</w:t>
      </w:r>
      <w:r w:rsidR="00D74E11" w:rsidRPr="003F4FE8">
        <w:t xml:space="preserve"> </w:t>
      </w:r>
      <w:r w:rsidRPr="003F4FE8">
        <w:t>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7DAEE112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Президент</w:t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13391579">
    <w:abstractNumId w:val="1"/>
  </w:num>
  <w:num w:numId="2" w16cid:durableId="154594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2BC2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1246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189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25</cp:revision>
  <cp:lastPrinted>2018-10-23T12:39:00Z</cp:lastPrinted>
  <dcterms:created xsi:type="dcterms:W3CDTF">2018-01-19T10:09:00Z</dcterms:created>
  <dcterms:modified xsi:type="dcterms:W3CDTF">2022-04-07T14:00:00Z</dcterms:modified>
</cp:coreProperties>
</file>